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396"/>
        <w:gridCol w:w="1398"/>
        <w:gridCol w:w="1126"/>
        <w:gridCol w:w="839"/>
        <w:gridCol w:w="980"/>
        <w:gridCol w:w="1263"/>
        <w:gridCol w:w="1542"/>
        <w:gridCol w:w="982"/>
        <w:gridCol w:w="1400"/>
        <w:gridCol w:w="2099"/>
      </w:tblGrid>
      <w:tr w:rsidR="0055435F" w:rsidRPr="00704F40" w:rsidTr="0055435F">
        <w:trPr>
          <w:trHeight w:val="240"/>
        </w:trPr>
        <w:tc>
          <w:tcPr>
            <w:tcW w:w="14730" w:type="dxa"/>
            <w:gridSpan w:val="11"/>
            <w:shd w:val="clear" w:color="auto" w:fill="auto"/>
          </w:tcPr>
          <w:p w:rsidR="00D21BCE" w:rsidRPr="00D21BCE" w:rsidRDefault="00D21BCE" w:rsidP="00D21BCE">
            <w:pPr>
              <w:jc w:val="center"/>
              <w:rPr>
                <w:b/>
                <w:sz w:val="24"/>
                <w:szCs w:val="24"/>
              </w:rPr>
            </w:pPr>
            <w:r w:rsidRPr="00D21BCE">
              <w:rPr>
                <w:b/>
                <w:sz w:val="24"/>
                <w:szCs w:val="24"/>
              </w:rPr>
              <w:t>Сведения</w:t>
            </w:r>
          </w:p>
          <w:p w:rsidR="00D21BCE" w:rsidRPr="00D21BCE" w:rsidRDefault="00D21BCE" w:rsidP="00D21BCE">
            <w:pPr>
              <w:jc w:val="center"/>
              <w:rPr>
                <w:b/>
                <w:sz w:val="24"/>
                <w:szCs w:val="24"/>
              </w:rPr>
            </w:pPr>
            <w:r w:rsidRPr="00D21BCE">
              <w:rPr>
                <w:b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  <w:p w:rsidR="00D21BCE" w:rsidRPr="00D21BCE" w:rsidRDefault="00D21BCE" w:rsidP="00D21BCE">
            <w:pPr>
              <w:jc w:val="center"/>
              <w:rPr>
                <w:b/>
                <w:sz w:val="24"/>
                <w:szCs w:val="24"/>
              </w:rPr>
            </w:pPr>
            <w:r w:rsidRPr="00D21BCE">
              <w:rPr>
                <w:b/>
                <w:sz w:val="24"/>
                <w:szCs w:val="24"/>
              </w:rPr>
              <w:t>лиц, замещающих муниципальные должности</w:t>
            </w:r>
            <w:bookmarkStart w:id="0" w:name="_GoBack"/>
            <w:bookmarkEnd w:id="0"/>
            <w:r w:rsidRPr="00D21BCE">
              <w:rPr>
                <w:b/>
                <w:sz w:val="24"/>
                <w:szCs w:val="24"/>
              </w:rPr>
              <w:t xml:space="preserve">, </w:t>
            </w:r>
          </w:p>
          <w:p w:rsidR="00D21BCE" w:rsidRPr="00D21BCE" w:rsidRDefault="00D21BCE" w:rsidP="00D21BCE">
            <w:pPr>
              <w:jc w:val="center"/>
              <w:rPr>
                <w:b/>
                <w:sz w:val="24"/>
                <w:szCs w:val="24"/>
              </w:rPr>
            </w:pPr>
            <w:r w:rsidRPr="00D21BCE">
              <w:rPr>
                <w:b/>
                <w:sz w:val="24"/>
                <w:szCs w:val="24"/>
              </w:rPr>
              <w:t>а также их супруг (супругов) и несовершеннолетних детей за период с 1 января 2018 года по 31 декабря 2018 года</w:t>
            </w:r>
          </w:p>
          <w:p w:rsidR="0055435F" w:rsidRPr="00704F40" w:rsidRDefault="0055435F" w:rsidP="00AC20A9">
            <w:pPr>
              <w:shd w:val="clear" w:color="auto" w:fill="FFFFFF"/>
              <w:jc w:val="center"/>
              <w:rPr>
                <w:b/>
                <w:spacing w:val="-5"/>
              </w:rPr>
            </w:pPr>
            <w:r w:rsidRPr="00D21BCE">
              <w:rPr>
                <w:b/>
                <w:spacing w:val="-5"/>
                <w:sz w:val="24"/>
                <w:szCs w:val="24"/>
              </w:rPr>
              <w:t xml:space="preserve">Сельское поселение </w:t>
            </w:r>
            <w:proofErr w:type="spellStart"/>
            <w:r w:rsidRPr="00D21BCE">
              <w:rPr>
                <w:b/>
                <w:spacing w:val="-5"/>
                <w:sz w:val="24"/>
                <w:szCs w:val="24"/>
              </w:rPr>
              <w:t>Девицкий</w:t>
            </w:r>
            <w:proofErr w:type="spellEnd"/>
            <w:r w:rsidRPr="00D21BCE">
              <w:rPr>
                <w:b/>
                <w:spacing w:val="-5"/>
                <w:sz w:val="24"/>
                <w:szCs w:val="24"/>
              </w:rPr>
              <w:t xml:space="preserve"> сельсовет</w:t>
            </w:r>
          </w:p>
        </w:tc>
      </w:tr>
      <w:tr w:rsidR="0055435F" w:rsidRPr="00704F40" w:rsidTr="0055435F">
        <w:trPr>
          <w:trHeight w:val="334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b/>
                <w:spacing w:val="-5"/>
              </w:rPr>
            </w:pPr>
            <w:proofErr w:type="spellStart"/>
            <w:r w:rsidRPr="00704F40">
              <w:rPr>
                <w:b/>
                <w:spacing w:val="-5"/>
              </w:rPr>
              <w:t>Требунских</w:t>
            </w:r>
            <w:proofErr w:type="spellEnd"/>
            <w:r w:rsidRPr="00704F40">
              <w:rPr>
                <w:b/>
                <w:spacing w:val="-5"/>
              </w:rPr>
              <w:t xml:space="preserve"> Валентина Владимировна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Девицкий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910 103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доля в </w:t>
            </w:r>
            <w:proofErr w:type="gramStart"/>
            <w:r w:rsidRPr="00704F40">
              <w:rPr>
                <w:spacing w:val="-5"/>
              </w:rPr>
              <w:t>праве  5</w:t>
            </w:r>
            <w:proofErr w:type="gramEnd"/>
            <w:r w:rsidRPr="00704F40">
              <w:rPr>
                <w:spacing w:val="-5"/>
              </w:rPr>
              <w:t>,98 га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4934000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84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1267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b/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2500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1175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463 060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2500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  <w:lang w:val="en-US"/>
              </w:rPr>
            </w:pPr>
            <w:r w:rsidRPr="00704F40">
              <w:t>Автомобиль</w:t>
            </w:r>
            <w:r w:rsidRPr="00704F40">
              <w:rPr>
                <w:spacing w:val="-5"/>
              </w:rPr>
              <w:t xml:space="preserve"> </w:t>
            </w:r>
            <w:proofErr w:type="spellStart"/>
            <w:r w:rsidRPr="00704F40">
              <w:rPr>
                <w:spacing w:val="-5"/>
                <w:lang w:val="en-US"/>
              </w:rPr>
              <w:t>Lifan</w:t>
            </w:r>
            <w:proofErr w:type="spellEnd"/>
            <w:r w:rsidRPr="00704F40">
              <w:rPr>
                <w:spacing w:val="-5"/>
                <w:lang w:val="en-US"/>
              </w:rPr>
              <w:t xml:space="preserve"> X60FL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296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1000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398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84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424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53,7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451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Алехина Лидия Васильевна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181 345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1300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Ford Focus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688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89,7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370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299 002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2500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89,7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773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1300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387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Бабин Андрей Васильевич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253 447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4770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Chery-S12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752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67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130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206 359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67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159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4770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529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Гладских</w:t>
            </w:r>
            <w:proofErr w:type="spellEnd"/>
            <w:r w:rsidRPr="00704F40">
              <w:rPr>
                <w:spacing w:val="-5"/>
              </w:rPr>
              <w:t xml:space="preserve"> Александр Николаевич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476 209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1/4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3100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LADA </w:t>
            </w:r>
            <w:proofErr w:type="spellStart"/>
            <w:r w:rsidRPr="00704F40">
              <w:rPr>
                <w:lang w:val="en-US"/>
              </w:rPr>
              <w:t>Granta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614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42,2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169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69 101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1/4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3100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127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42,2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120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9 322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1/4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3100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169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42,2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158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9 322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</w:t>
            </w:r>
            <w:r w:rsidRPr="00704F40">
              <w:rPr>
                <w:spacing w:val="-5"/>
              </w:rPr>
              <w:lastRenderedPageBreak/>
              <w:t xml:space="preserve">участок для ведения ЛПХ, доля в </w:t>
            </w:r>
            <w:proofErr w:type="gramStart"/>
            <w:r w:rsidRPr="00704F40">
              <w:rPr>
                <w:spacing w:val="-5"/>
              </w:rPr>
              <w:t>праве  1</w:t>
            </w:r>
            <w:proofErr w:type="gramEnd"/>
            <w:r w:rsidRPr="00704F40">
              <w:rPr>
                <w:spacing w:val="-5"/>
              </w:rPr>
              <w:t>/4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lastRenderedPageBreak/>
              <w:t>3100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131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42,2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825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Коновалов Владимир Александрович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  <w:lang w:val="en-US"/>
              </w:rPr>
              <w:t>864 215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 xml:space="preserve">2118 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UAZ</w:t>
            </w:r>
            <w:r w:rsidRPr="00704F40">
              <w:rPr>
                <w:spacing w:val="-5"/>
              </w:rPr>
              <w:t xml:space="preserve"> </w:t>
            </w:r>
            <w:r w:rsidRPr="00704F40">
              <w:rPr>
                <w:spacing w:val="-5"/>
                <w:lang w:val="en-US"/>
              </w:rPr>
              <w:t>315195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774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UAZ</w:t>
            </w:r>
            <w:r w:rsidRPr="00704F40">
              <w:rPr>
                <w:spacing w:val="-5"/>
              </w:rPr>
              <w:t xml:space="preserve"> </w:t>
            </w:r>
            <w:r w:rsidRPr="00704F40">
              <w:rPr>
                <w:spacing w:val="-5"/>
                <w:lang w:val="en-US"/>
              </w:rPr>
              <w:t>469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360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61,9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Мотоцикл Днепр МТ-1036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296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29,3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794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  <w:lang w:val="en-US"/>
              </w:rPr>
              <w:t>358 408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3600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61,9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805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2118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222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30,3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254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50,5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355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Костерев</w:t>
            </w:r>
            <w:proofErr w:type="spellEnd"/>
            <w:r w:rsidRPr="00704F40">
              <w:rPr>
                <w:spacing w:val="-5"/>
              </w:rPr>
              <w:t xml:space="preserve"> Виктор Георгиевич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</w:t>
            </w:r>
            <w:r w:rsidRPr="00704F40">
              <w:rPr>
                <w:spacing w:val="-5"/>
              </w:rPr>
              <w:lastRenderedPageBreak/>
              <w:t>депутатов сельского поселения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  <w:lang w:val="en-US"/>
              </w:rPr>
              <w:lastRenderedPageBreak/>
              <w:t>978 580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  <w:r w:rsidRPr="00704F40">
              <w:rPr>
                <w:spacing w:val="-5"/>
              </w:rPr>
              <w:lastRenderedPageBreak/>
              <w:t>под ИЖС, доля в праве 1/2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lastRenderedPageBreak/>
              <w:t>1360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Chevrolet </w:t>
            </w:r>
            <w:r w:rsidRPr="00704F40">
              <w:rPr>
                <w:spacing w:val="-5"/>
                <w:lang w:val="en-US"/>
              </w:rPr>
              <w:lastRenderedPageBreak/>
              <w:t>Spark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285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1500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275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330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212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47,2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330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201 028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41,8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Nissan X - Trail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lang w:val="en-US"/>
              </w:rPr>
            </w:pPr>
            <w:r w:rsidRPr="00704F40">
              <w:rPr>
                <w:lang w:val="en-US"/>
              </w:rPr>
              <w:t>330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349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1360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180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9 322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lang w:val="en-US"/>
              </w:rPr>
            </w:pPr>
            <w:r w:rsidRPr="00704F40">
              <w:rPr>
                <w:lang w:val="en-US"/>
              </w:rPr>
              <w:t>330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109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1360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465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Петрова Наталья Владимировна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139 320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1200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3000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678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62,7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148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295 751 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3000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141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62,7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105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3000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191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62,7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137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3000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159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62,7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476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Порядина</w:t>
            </w:r>
            <w:proofErr w:type="spellEnd"/>
            <w:r w:rsidRPr="00704F40">
              <w:rPr>
                <w:spacing w:val="-5"/>
              </w:rPr>
              <w:t xml:space="preserve"> Любовь </w:t>
            </w:r>
            <w:r w:rsidRPr="00704F40">
              <w:rPr>
                <w:spacing w:val="-5"/>
              </w:rPr>
              <w:lastRenderedPageBreak/>
              <w:t>Петровна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 xml:space="preserve">Депутат Совета </w:t>
            </w:r>
            <w:r w:rsidRPr="00704F40">
              <w:rPr>
                <w:spacing w:val="-5"/>
              </w:rPr>
              <w:lastRenderedPageBreak/>
              <w:t>депутатов сельского поселения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377 933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2403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678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55,4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254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119 029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2403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LADA</w:t>
            </w:r>
            <w:r w:rsidRPr="00704F40">
              <w:rPr>
                <w:spacing w:val="-5"/>
              </w:rPr>
              <w:t xml:space="preserve"> 211120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222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55,4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891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Струева</w:t>
            </w:r>
            <w:proofErr w:type="spellEnd"/>
            <w:r w:rsidRPr="00704F40">
              <w:rPr>
                <w:spacing w:val="-5"/>
              </w:rPr>
              <w:t xml:space="preserve"> Оксана Борисовна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1 019 050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ЛПХ, доля в </w:t>
            </w:r>
            <w:proofErr w:type="gramStart"/>
            <w:r w:rsidRPr="00704F40">
              <w:rPr>
                <w:spacing w:val="-5"/>
              </w:rPr>
              <w:t>праве  1</w:t>
            </w:r>
            <w:proofErr w:type="gramEnd"/>
            <w:r w:rsidRPr="00704F40">
              <w:rPr>
                <w:spacing w:val="-5"/>
              </w:rPr>
              <w:t>/2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1500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Kia </w:t>
            </w:r>
            <w:proofErr w:type="spellStart"/>
            <w:r w:rsidRPr="00704F40">
              <w:rPr>
                <w:spacing w:val="-5"/>
                <w:lang w:val="en-US"/>
              </w:rPr>
              <w:t>Sportage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1398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proofErr w:type="spellStart"/>
            <w:r w:rsidRPr="00704F40">
              <w:rPr>
                <w:spacing w:val="-5"/>
                <w:lang w:val="en-US"/>
              </w:rPr>
              <w:t>Hyuandai</w:t>
            </w:r>
            <w:proofErr w:type="spellEnd"/>
            <w:r w:rsidRPr="00704F40">
              <w:rPr>
                <w:spacing w:val="-5"/>
                <w:lang w:val="en-US"/>
              </w:rPr>
              <w:t xml:space="preserve"> Solaris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465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194,7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392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38,0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222"/>
        </w:trPr>
        <w:tc>
          <w:tcPr>
            <w:tcW w:w="1554" w:type="dxa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Сухоруков Валерий Алексеевич</w:t>
            </w:r>
          </w:p>
        </w:tc>
        <w:tc>
          <w:tcPr>
            <w:tcW w:w="1412" w:type="dxa"/>
          </w:tcPr>
          <w:p w:rsidR="0055435F" w:rsidRPr="00704F40" w:rsidRDefault="0055435F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14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  <w:lang w:val="en-US"/>
              </w:rPr>
              <w:t>220 685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1/3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57,8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2109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222"/>
        </w:trPr>
        <w:tc>
          <w:tcPr>
            <w:tcW w:w="1554" w:type="dxa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216 536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57,8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222"/>
        </w:trPr>
        <w:tc>
          <w:tcPr>
            <w:tcW w:w="1554" w:type="dxa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57,8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222"/>
        </w:trPr>
        <w:tc>
          <w:tcPr>
            <w:tcW w:w="1554" w:type="dxa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57,8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508"/>
        </w:trPr>
        <w:tc>
          <w:tcPr>
            <w:tcW w:w="155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Черникова Людмила Николаевна</w:t>
            </w:r>
          </w:p>
        </w:tc>
        <w:tc>
          <w:tcPr>
            <w:tcW w:w="1412" w:type="dxa"/>
            <w:vMerge w:val="restart"/>
          </w:tcPr>
          <w:p w:rsidR="0055435F" w:rsidRPr="00704F40" w:rsidRDefault="0055435F" w:rsidP="00AC20A9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Усманского муниципального района, депутат </w:t>
            </w:r>
            <w:r w:rsidRPr="00704F40">
              <w:rPr>
                <w:spacing w:val="-5"/>
              </w:rPr>
              <w:lastRenderedPageBreak/>
              <w:t>Совета депутатов сельского поселения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761 182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97,5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55435F" w:rsidRPr="00704F40" w:rsidTr="0055435F">
        <w:trPr>
          <w:trHeight w:val="635"/>
        </w:trPr>
        <w:tc>
          <w:tcPr>
            <w:tcW w:w="1554" w:type="dxa"/>
            <w:vMerge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2500</w:t>
            </w: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55435F" w:rsidRPr="00704F40" w:rsidTr="0055435F">
        <w:trPr>
          <w:trHeight w:val="95"/>
        </w:trPr>
        <w:tc>
          <w:tcPr>
            <w:tcW w:w="1554" w:type="dxa"/>
            <w:shd w:val="clear" w:color="auto" w:fill="auto"/>
          </w:tcPr>
          <w:p w:rsidR="0055435F" w:rsidRPr="00704F40" w:rsidRDefault="0055435F" w:rsidP="00AC20A9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</w:tcPr>
          <w:p w:rsidR="0055435F" w:rsidRPr="00704F40" w:rsidRDefault="0055435F" w:rsidP="00AC20A9">
            <w:pPr>
              <w:rPr>
                <w:spacing w:val="-5"/>
              </w:rPr>
            </w:pPr>
          </w:p>
        </w:tc>
        <w:tc>
          <w:tcPr>
            <w:tcW w:w="1414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1 007 397</w:t>
            </w:r>
          </w:p>
        </w:tc>
        <w:tc>
          <w:tcPr>
            <w:tcW w:w="1139" w:type="dxa"/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848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  <w:r w:rsidRPr="00704F40">
              <w:t>2500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proofErr w:type="spellStart"/>
            <w:r w:rsidRPr="00704F40">
              <w:rPr>
                <w:spacing w:val="-5"/>
                <w:lang w:val="en-US"/>
              </w:rPr>
              <w:t>Scoda</w:t>
            </w:r>
            <w:proofErr w:type="spellEnd"/>
            <w:r w:rsidRPr="00704F40">
              <w:rPr>
                <w:spacing w:val="-5"/>
                <w:lang w:val="en-US"/>
              </w:rPr>
              <w:t xml:space="preserve"> Octavia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5435F" w:rsidRPr="00704F40" w:rsidRDefault="0055435F" w:rsidP="00AC20A9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55435F" w:rsidRPr="00704F40" w:rsidRDefault="0055435F" w:rsidP="00AC20A9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55435F" w:rsidRPr="00704F40" w:rsidRDefault="0055435F" w:rsidP="00AC20A9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55435F" w:rsidRPr="00704F40" w:rsidRDefault="0055435F" w:rsidP="00AC20A9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</w:tbl>
    <w:p w:rsidR="00900CD0" w:rsidRPr="0055435F" w:rsidRDefault="00900CD0" w:rsidP="0055435F"/>
    <w:sectPr w:rsidR="00900CD0" w:rsidRPr="0055435F" w:rsidSect="00971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DC"/>
    <w:rsid w:val="00112503"/>
    <w:rsid w:val="0055435F"/>
    <w:rsid w:val="00740FDC"/>
    <w:rsid w:val="00900CD0"/>
    <w:rsid w:val="00971169"/>
    <w:rsid w:val="00D21BCE"/>
    <w:rsid w:val="00E85A73"/>
    <w:rsid w:val="00F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3FAC-38DE-4785-B775-25051CBE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2019-05-23T06:08:00Z</dcterms:created>
  <dcterms:modified xsi:type="dcterms:W3CDTF">2019-05-28T07:59:00Z</dcterms:modified>
</cp:coreProperties>
</file>